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2E429" w14:textId="73EE4669" w:rsidR="006B26B5" w:rsidRPr="00E35392" w:rsidRDefault="00E35392" w:rsidP="00E35392">
      <w:pPr>
        <w:widowControl w:val="0"/>
        <w:autoSpaceDE w:val="0"/>
        <w:autoSpaceDN w:val="0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Temeljem Pravilnika o naknadi troškova i nagradi za rad članovima vijeća i predstavnicima nacionalnih manjina („Narodne novine“ broj: 8/24.) i</w:t>
      </w:r>
      <w:r w:rsidRPr="00E35392">
        <w:rPr>
          <w:rFonts w:ascii="Arial" w:eastAsia="Calibri" w:hAnsi="Arial" w:cs="Arial"/>
          <w:sz w:val="24"/>
          <w:szCs w:val="24"/>
        </w:rPr>
        <w:t xml:space="preserve"> članka 34. Statuta općine Okučani („Službeni vjesnik Brodsko-posavske županije“ broj: 10/09, 4/13, 3/18, 7/18 i 14/21)</w:t>
      </w:r>
      <w:r w:rsidR="005E109F">
        <w:rPr>
          <w:rFonts w:ascii="Arial" w:eastAsia="Calibri" w:hAnsi="Arial" w:cs="Arial"/>
          <w:sz w:val="24"/>
          <w:szCs w:val="24"/>
        </w:rPr>
        <w:t xml:space="preserve"> </w:t>
      </w:r>
      <w:r w:rsidRPr="00E35392">
        <w:rPr>
          <w:rFonts w:ascii="Arial" w:eastAsia="Calibri" w:hAnsi="Arial" w:cs="Arial"/>
          <w:sz w:val="24"/>
          <w:szCs w:val="24"/>
        </w:rPr>
        <w:t>Općinsko vijeće općine Okučani na svojoj 21. sjednici održanoj dana 2</w:t>
      </w:r>
      <w:r w:rsidR="0071428B">
        <w:rPr>
          <w:rFonts w:ascii="Arial" w:eastAsia="Calibri" w:hAnsi="Arial" w:cs="Arial"/>
          <w:sz w:val="24"/>
          <w:szCs w:val="24"/>
        </w:rPr>
        <w:t>9</w:t>
      </w:r>
      <w:r w:rsidRPr="00E35392">
        <w:rPr>
          <w:rFonts w:ascii="Arial" w:eastAsia="Calibri" w:hAnsi="Arial" w:cs="Arial"/>
          <w:sz w:val="24"/>
          <w:szCs w:val="24"/>
        </w:rPr>
        <w:t>. svibnja 2024.</w:t>
      </w:r>
      <w:r w:rsidRPr="00E35392">
        <w:rPr>
          <w:rFonts w:ascii="Arial" w:eastAsia="Calibri" w:hAnsi="Arial" w:cs="Arial"/>
          <w:spacing w:val="1"/>
          <w:sz w:val="24"/>
          <w:szCs w:val="24"/>
        </w:rPr>
        <w:t xml:space="preserve"> </w:t>
      </w:r>
      <w:r w:rsidRPr="00E35392">
        <w:rPr>
          <w:rFonts w:ascii="Arial" w:eastAsia="Calibri" w:hAnsi="Arial" w:cs="Arial"/>
          <w:sz w:val="24"/>
          <w:szCs w:val="24"/>
        </w:rPr>
        <w:t>godine</w:t>
      </w:r>
      <w:r w:rsidRPr="00E35392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r w:rsidRPr="00E35392">
        <w:rPr>
          <w:rFonts w:ascii="Arial" w:eastAsia="Calibri" w:hAnsi="Arial" w:cs="Arial"/>
          <w:sz w:val="24"/>
          <w:szCs w:val="24"/>
        </w:rPr>
        <w:t xml:space="preserve">donosi  </w:t>
      </w:r>
    </w:p>
    <w:p w14:paraId="3DE7D309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197C775" w14:textId="77777777" w:rsidR="006B26B5" w:rsidRPr="00E35392" w:rsidRDefault="006B26B5" w:rsidP="00E475B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ODLUKU</w:t>
      </w:r>
    </w:p>
    <w:p w14:paraId="36CB760C" w14:textId="2AAF6238" w:rsidR="006B26B5" w:rsidRPr="00E35392" w:rsidRDefault="006B26B5" w:rsidP="00E475B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o utvrđivanju naknad</w:t>
      </w:r>
      <w:r w:rsidR="00E475B9">
        <w:rPr>
          <w:rFonts w:ascii="Arial" w:hAnsi="Arial" w:cs="Arial"/>
          <w:sz w:val="24"/>
          <w:szCs w:val="24"/>
        </w:rPr>
        <w:t>e</w:t>
      </w:r>
      <w:r w:rsidRPr="00E35392">
        <w:rPr>
          <w:rFonts w:ascii="Arial" w:hAnsi="Arial" w:cs="Arial"/>
          <w:sz w:val="24"/>
          <w:szCs w:val="24"/>
        </w:rPr>
        <w:t xml:space="preserve"> troškova i nagradi za rad članova Vijeća nacionalnih manjina i predstavnika nacionalnih manjina Općine </w:t>
      </w:r>
      <w:r w:rsidR="00E475B9">
        <w:rPr>
          <w:rFonts w:ascii="Arial" w:hAnsi="Arial" w:cs="Arial"/>
          <w:sz w:val="24"/>
          <w:szCs w:val="24"/>
        </w:rPr>
        <w:t>Okučani</w:t>
      </w:r>
    </w:p>
    <w:p w14:paraId="6064671F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49C669B" w14:textId="1CA78B99" w:rsidR="006B26B5" w:rsidRPr="00E35392" w:rsidRDefault="006B26B5" w:rsidP="0065094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Članak  1.</w:t>
      </w:r>
    </w:p>
    <w:p w14:paraId="5F1933AB" w14:textId="2F0DD6B9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Članovima vijeća nacionalnih manjina (u daljnjem tekstu: članovi vijeća) i  predstavnicima nacionalnih manjina (u daljnjem tekstu: predstavnici nacionalnih manjina) u Općini </w:t>
      </w:r>
      <w:r w:rsidR="00E475B9">
        <w:rPr>
          <w:rFonts w:ascii="Arial" w:hAnsi="Arial" w:cs="Arial"/>
          <w:sz w:val="24"/>
          <w:szCs w:val="24"/>
        </w:rPr>
        <w:t>Okučani</w:t>
      </w:r>
      <w:r w:rsidRPr="00E35392">
        <w:rPr>
          <w:rFonts w:ascii="Arial" w:hAnsi="Arial" w:cs="Arial"/>
          <w:sz w:val="24"/>
          <w:szCs w:val="24"/>
        </w:rPr>
        <w:t xml:space="preserve"> pripada pravo na naknadu troškova i nagrada za rad.</w:t>
      </w:r>
    </w:p>
    <w:p w14:paraId="64E02333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5B353F1" w14:textId="022D0CC9" w:rsidR="006B26B5" w:rsidRPr="00E35392" w:rsidRDefault="006B26B5" w:rsidP="00925CF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Članak</w:t>
      </w:r>
      <w:r w:rsidR="00650944">
        <w:rPr>
          <w:rFonts w:ascii="Arial" w:hAnsi="Arial" w:cs="Arial"/>
          <w:sz w:val="24"/>
          <w:szCs w:val="24"/>
        </w:rPr>
        <w:t xml:space="preserve"> 2.</w:t>
      </w:r>
    </w:p>
    <w:p w14:paraId="465406DB" w14:textId="50914760" w:rsidR="006B26B5" w:rsidRPr="000404B3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Članovi vijeća i predstavnici nacionalnih manjina u Općini </w:t>
      </w:r>
      <w:r w:rsidR="00E475B9">
        <w:rPr>
          <w:rFonts w:ascii="Arial" w:hAnsi="Arial" w:cs="Arial"/>
          <w:sz w:val="24"/>
          <w:szCs w:val="24"/>
        </w:rPr>
        <w:t>Okučani</w:t>
      </w:r>
      <w:r w:rsidRPr="00E35392">
        <w:rPr>
          <w:rFonts w:ascii="Arial" w:hAnsi="Arial" w:cs="Arial"/>
          <w:sz w:val="24"/>
          <w:szCs w:val="24"/>
        </w:rPr>
        <w:t xml:space="preserve"> ostvaruju pravo na </w:t>
      </w:r>
      <w:r w:rsidR="00E475B9">
        <w:rPr>
          <w:rFonts w:ascii="Arial" w:hAnsi="Arial" w:cs="Arial"/>
          <w:sz w:val="24"/>
          <w:szCs w:val="24"/>
        </w:rPr>
        <w:t>naknadu</w:t>
      </w:r>
      <w:r w:rsidRPr="00E35392">
        <w:rPr>
          <w:rFonts w:ascii="Arial" w:hAnsi="Arial" w:cs="Arial"/>
          <w:sz w:val="24"/>
          <w:szCs w:val="24"/>
        </w:rPr>
        <w:t xml:space="preserve"> u visini  </w:t>
      </w:r>
      <w:r w:rsidR="005E109F">
        <w:rPr>
          <w:rFonts w:ascii="Arial" w:hAnsi="Arial" w:cs="Arial"/>
          <w:sz w:val="24"/>
          <w:szCs w:val="24"/>
        </w:rPr>
        <w:t>50</w:t>
      </w:r>
      <w:r w:rsidRPr="00E35392">
        <w:rPr>
          <w:rFonts w:ascii="Arial" w:hAnsi="Arial" w:cs="Arial"/>
          <w:sz w:val="24"/>
          <w:szCs w:val="24"/>
        </w:rPr>
        <w:t>,</w:t>
      </w:r>
      <w:r w:rsidR="005E109F">
        <w:rPr>
          <w:rFonts w:ascii="Arial" w:hAnsi="Arial" w:cs="Arial"/>
          <w:sz w:val="24"/>
          <w:szCs w:val="24"/>
        </w:rPr>
        <w:t>0</w:t>
      </w:r>
      <w:r w:rsidR="00650944">
        <w:rPr>
          <w:rFonts w:ascii="Arial" w:hAnsi="Arial" w:cs="Arial"/>
          <w:sz w:val="24"/>
          <w:szCs w:val="24"/>
        </w:rPr>
        <w:t>0</w:t>
      </w:r>
      <w:r w:rsidRPr="00E35392">
        <w:rPr>
          <w:rFonts w:ascii="Arial" w:hAnsi="Arial" w:cs="Arial"/>
          <w:sz w:val="24"/>
          <w:szCs w:val="24"/>
        </w:rPr>
        <w:t xml:space="preserve"> % od iznosa neto naknade za rad članova Općinskog vijeća</w:t>
      </w:r>
      <w:r w:rsidR="000B244A">
        <w:rPr>
          <w:rFonts w:ascii="Arial" w:hAnsi="Arial" w:cs="Arial"/>
          <w:sz w:val="24"/>
          <w:szCs w:val="24"/>
        </w:rPr>
        <w:t xml:space="preserve"> po sjednici na kojoj su nazočni.</w:t>
      </w:r>
    </w:p>
    <w:p w14:paraId="4427159E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A7522D8" w14:textId="7559CAEF" w:rsidR="006B26B5" w:rsidRPr="00E35392" w:rsidRDefault="006B26B5" w:rsidP="00925CF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Članak</w:t>
      </w:r>
      <w:r w:rsidR="00650944">
        <w:rPr>
          <w:rFonts w:ascii="Arial" w:hAnsi="Arial" w:cs="Arial"/>
          <w:sz w:val="24"/>
          <w:szCs w:val="24"/>
        </w:rPr>
        <w:t xml:space="preserve"> 3.</w:t>
      </w:r>
    </w:p>
    <w:p w14:paraId="5D3B65A4" w14:textId="7C1827BA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(1) Za prisustvovanje sjednici Koordinacije vijeća nacionalne manjine za područje  Republike Hrvatske članu vijeća i predstavnicima nacionalnih manjina pripada pravo na naknadu troškova javnog prijevoza, </w:t>
      </w:r>
      <w:r w:rsidR="00DE79B0">
        <w:rPr>
          <w:rFonts w:ascii="Arial" w:hAnsi="Arial" w:cs="Arial"/>
          <w:sz w:val="24"/>
          <w:szCs w:val="24"/>
        </w:rPr>
        <w:t xml:space="preserve">korištenje osobnog automobila u službene svrhe, </w:t>
      </w:r>
      <w:r w:rsidRPr="00E35392">
        <w:rPr>
          <w:rFonts w:ascii="Arial" w:hAnsi="Arial" w:cs="Arial"/>
          <w:sz w:val="24"/>
          <w:szCs w:val="24"/>
        </w:rPr>
        <w:t>troškova noćenja te pravo na dnevnicu u visini utvrđenoj odlukom Vlade Republike Hrvatske kojom se određuje visina dnevnice za službeno putovanje.</w:t>
      </w:r>
    </w:p>
    <w:p w14:paraId="6E1100CD" w14:textId="34AEC75B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(2) Naknada i dnevnica iz stavka 1. ovog članka isplaćuje se na temelju dostavljenog zapisnika o održanoj sjednici te preslike putnog naloga i vjerodostojne dokumentacije o visini nastalih izdataka službenog putovanja (preslika prijevozne karte ili potvrda o cijeni prijevozne karte), dok se troškovi noćenja uplaćuju direktno pružatelju usluge.</w:t>
      </w:r>
    </w:p>
    <w:p w14:paraId="4AB26230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2E7027D" w14:textId="1BD47C06" w:rsidR="006B26B5" w:rsidRPr="00E35392" w:rsidRDefault="006B26B5" w:rsidP="00925CF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Članak </w:t>
      </w:r>
      <w:r w:rsidR="00650944">
        <w:rPr>
          <w:rFonts w:ascii="Arial" w:hAnsi="Arial" w:cs="Arial"/>
          <w:sz w:val="24"/>
          <w:szCs w:val="24"/>
        </w:rPr>
        <w:t>4.</w:t>
      </w:r>
    </w:p>
    <w:p w14:paraId="160F8CDE" w14:textId="41A6BD09" w:rsidR="006B26B5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Ova Odluka stupa na snagu </w:t>
      </w:r>
      <w:r w:rsidR="00925CFF">
        <w:rPr>
          <w:rFonts w:ascii="Arial" w:hAnsi="Arial" w:cs="Arial"/>
          <w:sz w:val="24"/>
          <w:szCs w:val="24"/>
        </w:rPr>
        <w:t>osam dana od dana objave u Službenom vjesniku Brodsko-posavske županije.</w:t>
      </w:r>
    </w:p>
    <w:p w14:paraId="13357C44" w14:textId="77777777" w:rsidR="00650944" w:rsidRDefault="00650944" w:rsidP="0065094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3FC63D23" w14:textId="3324509E" w:rsidR="00650944" w:rsidRPr="00E35392" w:rsidRDefault="00650944" w:rsidP="0065094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OPĆINSKO VIJEĆE OPĆINE </w:t>
      </w:r>
      <w:r>
        <w:rPr>
          <w:rFonts w:ascii="Arial" w:hAnsi="Arial" w:cs="Arial"/>
          <w:sz w:val="24"/>
          <w:szCs w:val="24"/>
        </w:rPr>
        <w:t>OKUČANI</w:t>
      </w:r>
    </w:p>
    <w:p w14:paraId="017FAC94" w14:textId="77777777" w:rsidR="00296C66" w:rsidRDefault="00296C66" w:rsidP="00296C66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33CD7187" w14:textId="65A4593D" w:rsidR="00296C66" w:rsidRPr="00296C66" w:rsidRDefault="00296C66" w:rsidP="00296C66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296C66">
        <w:rPr>
          <w:rFonts w:ascii="Arial" w:eastAsiaTheme="minorHAnsi" w:hAnsi="Arial" w:cs="Arial"/>
          <w:sz w:val="24"/>
          <w:szCs w:val="24"/>
        </w:rPr>
        <w:t>KLASA: 024-04/24-01/</w:t>
      </w:r>
      <w:r>
        <w:rPr>
          <w:rFonts w:ascii="Arial" w:eastAsiaTheme="minorHAnsi" w:hAnsi="Arial" w:cs="Arial"/>
          <w:sz w:val="24"/>
          <w:szCs w:val="24"/>
        </w:rPr>
        <w:t>2</w:t>
      </w:r>
      <w:r w:rsidRPr="00296C66">
        <w:rPr>
          <w:rFonts w:ascii="Arial" w:eastAsiaTheme="minorHAnsi" w:hAnsi="Arial" w:cs="Arial"/>
          <w:sz w:val="24"/>
          <w:szCs w:val="24"/>
        </w:rPr>
        <w:t xml:space="preserve">   </w:t>
      </w:r>
    </w:p>
    <w:p w14:paraId="6B890735" w14:textId="77777777" w:rsidR="00296C66" w:rsidRPr="00296C66" w:rsidRDefault="00296C66" w:rsidP="00296C66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296C66">
        <w:rPr>
          <w:rFonts w:ascii="Arial" w:eastAsiaTheme="minorHAnsi" w:hAnsi="Arial" w:cs="Arial"/>
          <w:sz w:val="24"/>
          <w:szCs w:val="24"/>
        </w:rPr>
        <w:t>URBROJ: 2178-21-01-24-1</w:t>
      </w:r>
    </w:p>
    <w:p w14:paraId="625C2BE9" w14:textId="0E3544B0" w:rsidR="00650944" w:rsidRPr="001B6B6C" w:rsidRDefault="00296C66" w:rsidP="001B6B6C">
      <w:pPr>
        <w:spacing w:after="160" w:line="259" w:lineRule="auto"/>
        <w:jc w:val="both"/>
        <w:rPr>
          <w:rFonts w:ascii="Arial" w:eastAsiaTheme="minorHAnsi" w:hAnsi="Arial" w:cs="Arial"/>
          <w:sz w:val="24"/>
          <w:szCs w:val="24"/>
        </w:rPr>
      </w:pPr>
      <w:r w:rsidRPr="00296C66">
        <w:rPr>
          <w:rFonts w:ascii="Arial" w:eastAsiaTheme="minorHAnsi" w:hAnsi="Arial" w:cs="Arial"/>
          <w:sz w:val="24"/>
          <w:szCs w:val="24"/>
        </w:rPr>
        <w:t>Okučani, 29. svibnja 2024. godin</w:t>
      </w:r>
      <w:r w:rsidR="000B244A">
        <w:rPr>
          <w:rFonts w:ascii="Arial" w:eastAsiaTheme="minorHAnsi" w:hAnsi="Arial" w:cs="Arial"/>
          <w:sz w:val="24"/>
          <w:szCs w:val="24"/>
        </w:rPr>
        <w:t>e</w:t>
      </w:r>
    </w:p>
    <w:p w14:paraId="68C710A3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7D62F55" w14:textId="79F46128" w:rsidR="006B26B5" w:rsidRPr="00E35392" w:rsidRDefault="006B26B5" w:rsidP="00E475B9">
      <w:pPr>
        <w:spacing w:line="276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35392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Predsjedn</w:t>
      </w:r>
      <w:r w:rsidR="00E475B9">
        <w:rPr>
          <w:rFonts w:ascii="Arial" w:hAnsi="Arial" w:cs="Arial"/>
          <w:color w:val="000000"/>
          <w:sz w:val="24"/>
          <w:szCs w:val="24"/>
        </w:rPr>
        <w:t>ik</w:t>
      </w:r>
    </w:p>
    <w:p w14:paraId="56B2CC98" w14:textId="410BDB0F" w:rsidR="006B5E67" w:rsidRPr="005E109F" w:rsidRDefault="00885403" w:rsidP="001B6B6C">
      <w:pPr>
        <w:spacing w:line="276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Ivica Pivac</w:t>
      </w:r>
      <w:r w:rsidR="006B26B5" w:rsidRPr="00E35392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</w:t>
      </w:r>
    </w:p>
    <w:sectPr w:rsidR="006B5E67" w:rsidRPr="005E1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6B5"/>
    <w:rsid w:val="000404B3"/>
    <w:rsid w:val="000B244A"/>
    <w:rsid w:val="000C460C"/>
    <w:rsid w:val="001A67E6"/>
    <w:rsid w:val="001B6B6C"/>
    <w:rsid w:val="00296C66"/>
    <w:rsid w:val="002B257E"/>
    <w:rsid w:val="005E109F"/>
    <w:rsid w:val="00650944"/>
    <w:rsid w:val="006B26B5"/>
    <w:rsid w:val="006B5E67"/>
    <w:rsid w:val="0071428B"/>
    <w:rsid w:val="00885403"/>
    <w:rsid w:val="00925CFF"/>
    <w:rsid w:val="00DE79B0"/>
    <w:rsid w:val="00E35392"/>
    <w:rsid w:val="00E4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B783"/>
  <w15:chartTrackingRefBased/>
  <w15:docId w15:val="{F9A8262A-1383-4958-8F98-23280951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unhideWhenUsed/>
    <w:rsid w:val="006B26B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6B26B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ijelotekstaChar">
    <w:name w:val="Tijelo teksta Char"/>
    <w:aliases w:val="uvlaka 3 Char,uvlaka 2 Char"/>
    <w:basedOn w:val="Zadanifontodlomka"/>
    <w:link w:val="Tijeloteksta"/>
    <w:semiHidden/>
    <w:locked/>
    <w:rsid w:val="006B26B5"/>
    <w:rPr>
      <w:rFonts w:eastAsia="Times New Roman" w:cs="Arial"/>
      <w:b/>
      <w:sz w:val="24"/>
      <w:szCs w:val="24"/>
      <w:lang w:val="en-AU" w:eastAsia="hr-HR"/>
    </w:rPr>
  </w:style>
  <w:style w:type="paragraph" w:styleId="Tijeloteksta">
    <w:name w:val="Body Text"/>
    <w:aliases w:val="uvlaka 3,uvlaka 2"/>
    <w:basedOn w:val="Normal"/>
    <w:link w:val="TijelotekstaChar"/>
    <w:semiHidden/>
    <w:unhideWhenUsed/>
    <w:rsid w:val="006B26B5"/>
    <w:pPr>
      <w:widowControl w:val="0"/>
      <w:jc w:val="center"/>
    </w:pPr>
    <w:rPr>
      <w:rFonts w:ascii="Arial" w:hAnsi="Arial" w:cs="Arial"/>
      <w:b/>
      <w:kern w:val="2"/>
      <w:sz w:val="24"/>
      <w:szCs w:val="24"/>
      <w:lang w:val="en-AU" w:eastAsia="hr-HR"/>
      <w14:ligatures w14:val="standardContextual"/>
    </w:rPr>
  </w:style>
  <w:style w:type="character" w:customStyle="1" w:styleId="TijelotekstaChar1">
    <w:name w:val="Tijelo teksta Char1"/>
    <w:basedOn w:val="Zadanifontodlomka"/>
    <w:uiPriority w:val="99"/>
    <w:semiHidden/>
    <w:rsid w:val="006B26B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55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10</cp:revision>
  <dcterms:created xsi:type="dcterms:W3CDTF">2024-05-13T09:40:00Z</dcterms:created>
  <dcterms:modified xsi:type="dcterms:W3CDTF">2024-05-22T12:31:00Z</dcterms:modified>
</cp:coreProperties>
</file>